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CA" w:rsidRDefault="00A913D3" w:rsidP="00A913D3">
      <w:pPr>
        <w:jc w:val="center"/>
        <w:rPr>
          <w:sz w:val="28"/>
          <w:szCs w:val="28"/>
          <w:u w:val="single"/>
        </w:rPr>
      </w:pPr>
      <w:r w:rsidRPr="00A913D3">
        <w:rPr>
          <w:sz w:val="28"/>
          <w:szCs w:val="28"/>
          <w:u w:val="single"/>
        </w:rPr>
        <w:t>Fee Schedule</w:t>
      </w:r>
    </w:p>
    <w:p w:rsidR="00A913D3" w:rsidRDefault="00A913D3" w:rsidP="00A913D3">
      <w:pPr>
        <w:jc w:val="center"/>
        <w:rPr>
          <w:sz w:val="28"/>
          <w:szCs w:val="28"/>
          <w:u w:val="single"/>
        </w:rPr>
      </w:pPr>
    </w:p>
    <w:p w:rsidR="00A913D3" w:rsidRDefault="00A913D3" w:rsidP="00A913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Subdivision Plan Applications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Effective May 18, 2022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Note: Fees apply to Each Plan Submission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No. of Lots Proposed Fee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Single Lot. . . . . . . . . . . . . . . . . . . . . . . . . . . . . . . . . . . . . . . . . . . . . . . . . .  $300.00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2 to 10 Lots. . . . . . . . . . . . . . . . . . . . . . . . . . . . . . . . . . . . . . . . . . . . . . . .  $500.00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10 to 25 Lots. . . . . . . . . . . . . . . . . . . . . . . . . . . . . . . . . . . . . . . . . . . . . . . .$750.00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A913D3" w:rsidP="00A913D3">
      <w:pPr>
        <w:rPr>
          <w:sz w:val="24"/>
          <w:szCs w:val="24"/>
        </w:rPr>
      </w:pPr>
      <w:r>
        <w:rPr>
          <w:sz w:val="24"/>
          <w:szCs w:val="24"/>
        </w:rPr>
        <w:t>Over 25 Lots. . . . . . . . . . . . . . . . . . . . . . . . . . . . . . . . . . . . . . . . . . . . . . . .$750.00 Plus $60.00 for              each lot over 25</w:t>
      </w:r>
    </w:p>
    <w:p w:rsidR="00A913D3" w:rsidRDefault="00A913D3" w:rsidP="00A913D3">
      <w:pPr>
        <w:rPr>
          <w:sz w:val="24"/>
          <w:szCs w:val="24"/>
        </w:rPr>
      </w:pPr>
    </w:p>
    <w:p w:rsidR="00A913D3" w:rsidRDefault="002633AF" w:rsidP="00A913D3">
      <w:pPr>
        <w:rPr>
          <w:sz w:val="24"/>
          <w:szCs w:val="24"/>
        </w:rPr>
      </w:pPr>
      <w:r>
        <w:rPr>
          <w:sz w:val="24"/>
          <w:szCs w:val="24"/>
        </w:rPr>
        <w:t>Nonresidential .</w:t>
      </w:r>
      <w:r w:rsidR="00A913D3">
        <w:rPr>
          <w:sz w:val="24"/>
          <w:szCs w:val="24"/>
        </w:rPr>
        <w:t xml:space="preserve"> . . . . . . . . . . . . . . . . . . . . . . . . . . . . . </w:t>
      </w:r>
      <w:r>
        <w:rPr>
          <w:sz w:val="24"/>
          <w:szCs w:val="24"/>
        </w:rPr>
        <w:t xml:space="preserve">. . . . . . . . . . . </w:t>
      </w:r>
      <w:proofErr w:type="gramStart"/>
      <w:r>
        <w:rPr>
          <w:sz w:val="24"/>
          <w:szCs w:val="24"/>
        </w:rPr>
        <w:t>.</w:t>
      </w:r>
      <w:proofErr w:type="gramEnd"/>
      <w:r w:rsidR="005E0344">
        <w:rPr>
          <w:sz w:val="24"/>
          <w:szCs w:val="24"/>
        </w:rPr>
        <w:t>$</w:t>
      </w:r>
      <w:r>
        <w:rPr>
          <w:sz w:val="24"/>
          <w:szCs w:val="24"/>
        </w:rPr>
        <w:t>950</w:t>
      </w:r>
      <w:r w:rsidR="005E0344">
        <w:rPr>
          <w:sz w:val="24"/>
          <w:szCs w:val="24"/>
        </w:rPr>
        <w:t>.00</w:t>
      </w:r>
      <w:r>
        <w:rPr>
          <w:sz w:val="24"/>
          <w:szCs w:val="24"/>
        </w:rPr>
        <w:t xml:space="preserve"> per acre and </w:t>
      </w:r>
      <w:r w:rsidR="005E0344">
        <w:rPr>
          <w:sz w:val="24"/>
          <w:szCs w:val="24"/>
        </w:rPr>
        <w:t>$65.00</w:t>
      </w:r>
      <w:r>
        <w:rPr>
          <w:sz w:val="24"/>
          <w:szCs w:val="24"/>
        </w:rPr>
        <w:t xml:space="preserve"> per </w:t>
      </w:r>
      <w:r w:rsidR="005E0344">
        <w:rPr>
          <w:sz w:val="24"/>
          <w:szCs w:val="24"/>
        </w:rPr>
        <w:t>additional acre</w:t>
      </w:r>
      <w:bookmarkStart w:id="0" w:name="_GoBack"/>
      <w:bookmarkEnd w:id="0"/>
    </w:p>
    <w:p w:rsidR="002633AF" w:rsidRDefault="002633AF" w:rsidP="00A913D3">
      <w:pPr>
        <w:rPr>
          <w:sz w:val="24"/>
          <w:szCs w:val="24"/>
        </w:rPr>
      </w:pPr>
    </w:p>
    <w:p w:rsidR="002633AF" w:rsidRDefault="002633AF" w:rsidP="00A913D3">
      <w:pPr>
        <w:rPr>
          <w:sz w:val="24"/>
          <w:szCs w:val="24"/>
        </w:rPr>
      </w:pPr>
      <w:r>
        <w:rPr>
          <w:sz w:val="24"/>
          <w:szCs w:val="24"/>
        </w:rPr>
        <w:t>Review of subdivision Plans are required by the township consultant. The applicant will be billed for the review fees.</w:t>
      </w:r>
    </w:p>
    <w:p w:rsidR="002633AF" w:rsidRDefault="002633AF" w:rsidP="00A913D3">
      <w:pPr>
        <w:rPr>
          <w:sz w:val="24"/>
          <w:szCs w:val="24"/>
        </w:rPr>
      </w:pPr>
    </w:p>
    <w:p w:rsidR="002633AF" w:rsidRDefault="002633AF" w:rsidP="00A913D3">
      <w:pPr>
        <w:rPr>
          <w:sz w:val="24"/>
          <w:szCs w:val="24"/>
        </w:rPr>
      </w:pPr>
      <w:r>
        <w:rPr>
          <w:sz w:val="24"/>
          <w:szCs w:val="24"/>
        </w:rPr>
        <w:t>All subdivision / Land Development Plans must be reviewed by Schuylkill County Planning Commission. Plans are not bearing review stamp by county will not be accepted for recording by County Recorder of Deeds.</w:t>
      </w:r>
    </w:p>
    <w:p w:rsidR="002633AF" w:rsidRDefault="002633AF" w:rsidP="00A913D3">
      <w:pPr>
        <w:rPr>
          <w:sz w:val="24"/>
          <w:szCs w:val="24"/>
        </w:rPr>
      </w:pPr>
    </w:p>
    <w:p w:rsidR="002633AF" w:rsidRDefault="002633AF" w:rsidP="00A913D3">
      <w:pPr>
        <w:rPr>
          <w:sz w:val="24"/>
          <w:szCs w:val="24"/>
        </w:rPr>
      </w:pPr>
      <w:r>
        <w:rPr>
          <w:sz w:val="24"/>
          <w:szCs w:val="24"/>
        </w:rPr>
        <w:t>Plans must be submitted to the Township and, in addition to required Township fees, must be accompanied by a check in the amount of $75.00 payable to the County of Schuylkill. The Township must submit plans to the County for review before local approval is given.</w:t>
      </w:r>
    </w:p>
    <w:p w:rsidR="002633AF" w:rsidRDefault="002633AF" w:rsidP="00A913D3">
      <w:pPr>
        <w:rPr>
          <w:sz w:val="24"/>
          <w:szCs w:val="24"/>
        </w:rPr>
      </w:pPr>
    </w:p>
    <w:p w:rsidR="002633AF" w:rsidRPr="00A913D3" w:rsidRDefault="002633AF" w:rsidP="00A913D3">
      <w:pPr>
        <w:rPr>
          <w:sz w:val="24"/>
          <w:szCs w:val="24"/>
        </w:rPr>
      </w:pPr>
    </w:p>
    <w:sectPr w:rsidR="002633AF" w:rsidRPr="00A9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3"/>
    <w:rsid w:val="002633AF"/>
    <w:rsid w:val="005E0344"/>
    <w:rsid w:val="00A913D3"/>
    <w:rsid w:val="00C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FD56-2742-4553-B90D-56DA539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Judie</cp:lastModifiedBy>
  <cp:revision>2</cp:revision>
  <cp:lastPrinted>2022-05-11T16:39:00Z</cp:lastPrinted>
  <dcterms:created xsi:type="dcterms:W3CDTF">2022-05-11T16:21:00Z</dcterms:created>
  <dcterms:modified xsi:type="dcterms:W3CDTF">2022-05-11T17:07:00Z</dcterms:modified>
</cp:coreProperties>
</file>